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DB" w:rsidRPr="00B751DB" w:rsidRDefault="00B751DB" w:rsidP="0043062D">
      <w:pPr>
        <w:widowControl w:val="0"/>
        <w:spacing w:after="0" w:line="240" w:lineRule="auto"/>
        <w:ind w:left="5387"/>
        <w:rPr>
          <w:rFonts w:ascii="Times New Roman" w:hAnsi="Times New Roman" w:cs="Times New Roman"/>
          <w:b/>
        </w:rPr>
      </w:pPr>
      <w:r w:rsidRPr="00B751DB">
        <w:rPr>
          <w:rFonts w:ascii="Times New Roman" w:hAnsi="Times New Roman" w:cs="Times New Roman"/>
          <w:b/>
        </w:rPr>
        <w:t>Темы курсовых  работ утверждены</w:t>
      </w:r>
    </w:p>
    <w:p w:rsidR="00B751DB" w:rsidRPr="00B751DB" w:rsidRDefault="00B751DB" w:rsidP="0043062D">
      <w:pPr>
        <w:widowControl w:val="0"/>
        <w:tabs>
          <w:tab w:val="num" w:pos="540"/>
        </w:tabs>
        <w:spacing w:after="0" w:line="240" w:lineRule="auto"/>
        <w:ind w:left="5387" w:right="41"/>
        <w:rPr>
          <w:rFonts w:ascii="Times New Roman" w:hAnsi="Times New Roman" w:cs="Times New Roman"/>
          <w:b/>
        </w:rPr>
      </w:pPr>
      <w:r w:rsidRPr="00B751DB">
        <w:rPr>
          <w:rFonts w:ascii="Times New Roman" w:hAnsi="Times New Roman" w:cs="Times New Roman"/>
          <w:b/>
        </w:rPr>
        <w:t xml:space="preserve">на заседании кафедры </w:t>
      </w:r>
    </w:p>
    <w:p w:rsidR="00B751DB" w:rsidRPr="00B751DB" w:rsidRDefault="00B751DB" w:rsidP="0043062D">
      <w:pPr>
        <w:widowControl w:val="0"/>
        <w:tabs>
          <w:tab w:val="num" w:pos="540"/>
        </w:tabs>
        <w:spacing w:after="0" w:line="240" w:lineRule="auto"/>
        <w:ind w:left="5387" w:right="41"/>
        <w:rPr>
          <w:rFonts w:ascii="Times New Roman" w:hAnsi="Times New Roman" w:cs="Times New Roman"/>
          <w:b/>
        </w:rPr>
      </w:pPr>
      <w:r w:rsidRPr="00B751DB">
        <w:rPr>
          <w:rFonts w:ascii="Times New Roman" w:hAnsi="Times New Roman" w:cs="Times New Roman"/>
          <w:b/>
        </w:rPr>
        <w:t>общетеоретических правовых дисциплин</w:t>
      </w:r>
    </w:p>
    <w:p w:rsidR="00B751DB" w:rsidRPr="00B751DB" w:rsidRDefault="00B751DB" w:rsidP="0043062D">
      <w:pPr>
        <w:widowControl w:val="0"/>
        <w:tabs>
          <w:tab w:val="num" w:pos="540"/>
        </w:tabs>
        <w:spacing w:after="0" w:line="240" w:lineRule="auto"/>
        <w:ind w:left="5387" w:right="41"/>
        <w:rPr>
          <w:rFonts w:ascii="Times New Roman" w:hAnsi="Times New Roman" w:cs="Times New Roman"/>
          <w:b/>
          <w:u w:val="single"/>
        </w:rPr>
      </w:pPr>
      <w:r w:rsidRPr="00B751DB">
        <w:rPr>
          <w:rFonts w:ascii="Times New Roman" w:hAnsi="Times New Roman" w:cs="Times New Roman"/>
          <w:b/>
        </w:rPr>
        <w:t xml:space="preserve"> «01»</w:t>
      </w:r>
      <w:r w:rsidRPr="00B751DB">
        <w:rPr>
          <w:rFonts w:ascii="Times New Roman" w:hAnsi="Times New Roman" w:cs="Times New Roman"/>
          <w:b/>
          <w:lang w:val="en-US"/>
        </w:rPr>
        <w:t> </w:t>
      </w:r>
      <w:r w:rsidRPr="00B751DB">
        <w:rPr>
          <w:rFonts w:ascii="Times New Roman" w:hAnsi="Times New Roman" w:cs="Times New Roman"/>
          <w:b/>
        </w:rPr>
        <w:t>сентября 2023 г. Протокол № 01.</w:t>
      </w:r>
    </w:p>
    <w:p w:rsidR="00B80D73" w:rsidRPr="00B751DB" w:rsidRDefault="00B80D73" w:rsidP="00B751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80D73" w:rsidRPr="00B80D73" w:rsidRDefault="00B80D73" w:rsidP="00B80D7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0D73" w:rsidRPr="00B80D73" w:rsidRDefault="00B80D73" w:rsidP="00B80D7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D73">
        <w:rPr>
          <w:rFonts w:ascii="Times New Roman" w:hAnsi="Times New Roman" w:cs="Times New Roman"/>
          <w:b/>
          <w:sz w:val="28"/>
          <w:szCs w:val="28"/>
          <w:u w:val="single"/>
        </w:rPr>
        <w:t>Примерные темы курсовых работ</w:t>
      </w:r>
    </w:p>
    <w:p w:rsidR="00B80D73" w:rsidRPr="00B80D73" w:rsidRDefault="00B80D73" w:rsidP="00B80D7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D7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43062D">
        <w:rPr>
          <w:rFonts w:ascii="Times New Roman" w:hAnsi="Times New Roman" w:cs="Times New Roman"/>
          <w:b/>
          <w:sz w:val="28"/>
          <w:szCs w:val="28"/>
          <w:u w:val="single"/>
        </w:rPr>
        <w:t>дисциплине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Конституционно</w:t>
      </w:r>
      <w:r w:rsidR="0043062D">
        <w:rPr>
          <w:rFonts w:ascii="Times New Roman" w:hAnsi="Times New Roman" w:cs="Times New Roman"/>
          <w:b/>
          <w:sz w:val="28"/>
          <w:szCs w:val="28"/>
          <w:u w:val="single"/>
        </w:rPr>
        <w:t>е право»</w:t>
      </w:r>
    </w:p>
    <w:p w:rsidR="00B80D73" w:rsidRPr="00B80D73" w:rsidRDefault="00B80D73" w:rsidP="00B80D7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80D73">
        <w:rPr>
          <w:rFonts w:ascii="Times New Roman" w:hAnsi="Times New Roman" w:cs="Times New Roman"/>
          <w:b/>
          <w:sz w:val="24"/>
          <w:szCs w:val="28"/>
          <w:u w:val="single"/>
        </w:rPr>
        <w:t>для студентов факультета подготовки специалистов для судебной системы</w:t>
      </w:r>
    </w:p>
    <w:p w:rsidR="00B80D73" w:rsidRPr="00B80D73" w:rsidRDefault="00B80D73" w:rsidP="00B80D7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B80D73">
        <w:rPr>
          <w:rFonts w:ascii="Times New Roman" w:hAnsi="Times New Roman" w:cs="Times New Roman"/>
          <w:b/>
          <w:sz w:val="24"/>
          <w:szCs w:val="28"/>
          <w:u w:val="single"/>
        </w:rPr>
        <w:t>(юридический факультет)</w:t>
      </w:r>
    </w:p>
    <w:p w:rsidR="00B80D73" w:rsidRPr="00B80D73" w:rsidRDefault="00B80D73" w:rsidP="00AE4268">
      <w:pPr>
        <w:pStyle w:val="Heading2"/>
        <w:numPr>
          <w:ilvl w:val="1"/>
          <w:numId w:val="1"/>
        </w:numPr>
        <w:tabs>
          <w:tab w:val="left" w:pos="0"/>
        </w:tabs>
        <w:spacing w:before="136" w:line="235" w:lineRule="auto"/>
        <w:ind w:left="0" w:right="618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Изменения в Конституцию РФ: понятие и процедура (анализ Постановления КС РФ от 28 ноября 1995 г. № 15-П по делу о толковании ч. 2 ст. 137 Конституции РФ).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Внесение поправок в Конституцию РФ: понятие и процедура (анализ Постановления КС РФ от 31 октября 1995 г. № 12-П по делу о толковании ст. 136 Конституции РФ).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Высшая юридическая сила Конституции РФ (анализ Постановления КС РФ от 14 июля 2015 г. г № 21-П).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Конституции (уставы) субъектов РФ в системе источников конституционного права (анализ Постановления КС РФ от 18 июля 2003 г. № 13-П).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 xml:space="preserve">Основания применения норм Конституции РФ судами общей юрисдикции (анализ Постановления Пленума </w:t>
      </w:r>
      <w:proofErr w:type="gramStart"/>
      <w:r w:rsidRPr="00C92582">
        <w:rPr>
          <w:rFonts w:ascii="Times New Roman" w:hAnsi="Times New Roman" w:cs="Times New Roman"/>
          <w:sz w:val="26"/>
          <w:szCs w:val="26"/>
        </w:rPr>
        <w:t>ВС</w:t>
      </w:r>
      <w:proofErr w:type="gramEnd"/>
      <w:r w:rsidRPr="00C92582">
        <w:rPr>
          <w:rFonts w:ascii="Times New Roman" w:hAnsi="Times New Roman" w:cs="Times New Roman"/>
          <w:sz w:val="26"/>
          <w:szCs w:val="26"/>
        </w:rPr>
        <w:t xml:space="preserve"> РФ от 31 октября 1995 г. № 8 «О некоторых вопросах применения судами Конституции РФ при осуществлении правосудия»).</w:t>
      </w:r>
    </w:p>
    <w:p w:rsidR="00B80D73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Признание человека, его прав и свобод высшей ценностью как основа конституционного строя (на материалах Постановлений КС РФ от 28 июня 2007 г. № 8-П и от 27 марта 2012 г. № 8-П).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Народовластие как основа конституционного строя РФ. Формы народовластия (на материалах Постановлений КС РФ от 9 июля 2002 г. № 12-П и от 15 апреля 2014 г. № 11-П).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Референдум РФ: порядок назначения, подготовки и проведения (на материалах Постановлений КС РФ от 11 июня 2003 г.</w:t>
      </w:r>
      <w:r w:rsidR="00B80D73" w:rsidRPr="00C92582">
        <w:rPr>
          <w:rFonts w:ascii="Times New Roman" w:hAnsi="Times New Roman" w:cs="Times New Roman"/>
          <w:sz w:val="26"/>
          <w:szCs w:val="26"/>
        </w:rPr>
        <w:t xml:space="preserve"> </w:t>
      </w:r>
      <w:r w:rsidRPr="00C92582">
        <w:rPr>
          <w:rFonts w:ascii="Times New Roman" w:hAnsi="Times New Roman" w:cs="Times New Roman"/>
          <w:sz w:val="26"/>
          <w:szCs w:val="26"/>
        </w:rPr>
        <w:t>№ 10-П, от 21 марта 2007 г. № 3-П).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Правовое государство как основа конституционного строя РФ (на материалах Постановлений КС РФ от 21 ноября 2002 г.</w:t>
      </w:r>
      <w:r w:rsidR="00B80D73" w:rsidRPr="00C92582">
        <w:rPr>
          <w:rFonts w:ascii="Times New Roman" w:hAnsi="Times New Roman" w:cs="Times New Roman"/>
          <w:sz w:val="26"/>
          <w:szCs w:val="26"/>
        </w:rPr>
        <w:t xml:space="preserve"> </w:t>
      </w:r>
      <w:r w:rsidRPr="00C92582">
        <w:rPr>
          <w:rFonts w:ascii="Times New Roman" w:hAnsi="Times New Roman" w:cs="Times New Roman"/>
          <w:sz w:val="26"/>
          <w:szCs w:val="26"/>
        </w:rPr>
        <w:t>№ 15-П и от 14 июля 2005 г. № 8-П).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Особенности республиканской формы правления как основы конституционного строя РФ (на материалах Постановлений КС РФ от 30 апреля 1996 г. № 11-П, от 21 декабря 2005 г. № 13-П, Определения КС РФ от 5 ноября 1998 г. № 134-О).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Государственный суверенитет как основа конституционного строя РФ (на материалах Постановления КС РФ от 7 июня 2000 г. № 10-П, Определения КС РФ от 27 июня 2000 г. № 92-О).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Разделение властей как основа конституционного строя РФ (на материалах Постановлений КС РФ от 1 февраля 1996 г.</w:t>
      </w:r>
      <w:r w:rsidR="00B80D73" w:rsidRPr="00C92582">
        <w:rPr>
          <w:rFonts w:ascii="Times New Roman" w:hAnsi="Times New Roman" w:cs="Times New Roman"/>
          <w:sz w:val="26"/>
          <w:szCs w:val="26"/>
        </w:rPr>
        <w:t xml:space="preserve"> </w:t>
      </w:r>
      <w:r w:rsidRPr="00C92582">
        <w:rPr>
          <w:rFonts w:ascii="Times New Roman" w:hAnsi="Times New Roman" w:cs="Times New Roman"/>
          <w:sz w:val="26"/>
          <w:szCs w:val="26"/>
        </w:rPr>
        <w:t>№ 3-П и от 29 мая 1998 г. № 16-П).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Экономические основы конституционного строя РФ (на материалах Постановлений КС РФ от 22 ноября 2000 г. № 14-П и от 12 ноября 2003 г. № 17-П).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lastRenderedPageBreak/>
        <w:t xml:space="preserve">Социальное государство как основа конституционного строя РФ (на материалах Постановления КС РФ от 16 декабря 1997 г. № 20-П, Определений от 1 декабря 2005 г. № 461-О, от 16 </w:t>
      </w:r>
      <w:proofErr w:type="gramStart"/>
      <w:r w:rsidRPr="00C92582">
        <w:rPr>
          <w:rFonts w:ascii="Times New Roman" w:hAnsi="Times New Roman" w:cs="Times New Roman"/>
          <w:sz w:val="26"/>
          <w:szCs w:val="26"/>
        </w:rPr>
        <w:t xml:space="preserve">но </w:t>
      </w:r>
      <w:proofErr w:type="spellStart"/>
      <w:r w:rsidRPr="00C92582">
        <w:rPr>
          <w:rFonts w:ascii="Times New Roman" w:hAnsi="Times New Roman" w:cs="Times New Roman"/>
          <w:sz w:val="26"/>
          <w:szCs w:val="26"/>
        </w:rPr>
        <w:t>ября</w:t>
      </w:r>
      <w:proofErr w:type="spellEnd"/>
      <w:proofErr w:type="gramEnd"/>
      <w:r w:rsidRPr="00C92582">
        <w:rPr>
          <w:rFonts w:ascii="Times New Roman" w:hAnsi="Times New Roman" w:cs="Times New Roman"/>
          <w:sz w:val="26"/>
          <w:szCs w:val="26"/>
        </w:rPr>
        <w:t xml:space="preserve"> 2006 г. № 476-О).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Идеологическое и политическое многообразие как основа конституционного строя РФ (на материалах из постановлений КСРФ от 15 декабря 2004 г. № 18-П, от 1 февраля 2005 г. № 1-П).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Конституционно-правовой статус политических партий в РФ (на материалах из Постановлений КС РФ от 1 февраля 2005 г.</w:t>
      </w:r>
      <w:r w:rsidR="00B80D73" w:rsidRPr="00C92582">
        <w:rPr>
          <w:rFonts w:ascii="Times New Roman" w:hAnsi="Times New Roman" w:cs="Times New Roman"/>
          <w:sz w:val="26"/>
          <w:szCs w:val="26"/>
        </w:rPr>
        <w:t xml:space="preserve"> </w:t>
      </w:r>
      <w:r w:rsidRPr="00C92582">
        <w:rPr>
          <w:rFonts w:ascii="Times New Roman" w:hAnsi="Times New Roman" w:cs="Times New Roman"/>
          <w:sz w:val="26"/>
          <w:szCs w:val="26"/>
        </w:rPr>
        <w:t>№ 1-П, от 16 июля 2007 г. № 11-П).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Конституционно-правовой статус общественных объединений в РФ (на материалах из Постановления КС РФ от 3 марта 2004 г. № 5-П, Определения от 21 декабря 2000 г. № 266-О).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Светское государство как основа конституционного строя РФ. Правовой статус религиозных объединений (на материалах Постановления КС РФ от 23 ноября 1999 г. № 16-П, Определений от 13 апреля 2000 г. № 46-О, от 7 февраля 2002 г. № 7-О).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 xml:space="preserve">Пределы вмешательства государства </w:t>
      </w:r>
      <w:proofErr w:type="gramStart"/>
      <w:r w:rsidRPr="00C92582">
        <w:rPr>
          <w:rFonts w:ascii="Times New Roman" w:hAnsi="Times New Roman" w:cs="Times New Roman"/>
          <w:sz w:val="26"/>
          <w:szCs w:val="26"/>
        </w:rPr>
        <w:t>в право</w:t>
      </w:r>
      <w:proofErr w:type="gramEnd"/>
      <w:r w:rsidRPr="00C92582">
        <w:rPr>
          <w:rFonts w:ascii="Times New Roman" w:hAnsi="Times New Roman" w:cs="Times New Roman"/>
          <w:sz w:val="26"/>
          <w:szCs w:val="26"/>
        </w:rPr>
        <w:t xml:space="preserve"> на жизнь (на основе Определения КС РФ от 19 ноября 2009 г. № 1344-О-Р и Постановления Европейского Суда по правам человека (ЕСПЧ) от 17 сентября 2009 г. (жалоба № 1062/03)).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Содержание права на защиту своей чести и доброго имени (анализ Постановлений КС РФ от 9 июля 2013 г. № 18-П и от 14 июля 2011 г. № 16-П).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Что защищает право на неприкосновенность жилища (на основе Определения КС РФ от 12 мая 2005 г. № 166-О и Постановления ЕСПЧ от 16 декабря 1992 г. (жалоба № 13710/88)).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 xml:space="preserve">Слагаемые права «исповедовать религию» (на основе Постановления КС РФ от 23 ноября 1999 г. № 16-П и Определения </w:t>
      </w:r>
      <w:proofErr w:type="gramStart"/>
      <w:r w:rsidRPr="00C92582">
        <w:rPr>
          <w:rFonts w:ascii="Times New Roman" w:hAnsi="Times New Roman" w:cs="Times New Roman"/>
          <w:sz w:val="26"/>
          <w:szCs w:val="26"/>
        </w:rPr>
        <w:t>ВС</w:t>
      </w:r>
      <w:proofErr w:type="gramEnd"/>
      <w:r w:rsidRPr="00C92582">
        <w:rPr>
          <w:rFonts w:ascii="Times New Roman" w:hAnsi="Times New Roman" w:cs="Times New Roman"/>
          <w:sz w:val="26"/>
          <w:szCs w:val="26"/>
        </w:rPr>
        <w:t xml:space="preserve"> РФ от 11 февраля 2015 г. № 15-АПГ14-11).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Реализация гражданами политических прав и свобод в субъектах Российской Федерации и на уровне местного самоуправления (анализ постановлений КС РФ от 3 ноября 1997 г. № 15-П и от 11 марта 2008 г. № 4-П).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Развитие института политических партий в России в контексте реализации права на объединение (на материалах Постановления КС РФ от 1 февраля 2005 г. № 1-П и Постановления ЕСПЧ от 5 октября 2004 г. по делу «Президентская партия Мордовии (</w:t>
      </w:r>
      <w:proofErr w:type="spellStart"/>
      <w:r w:rsidRPr="00C92582">
        <w:rPr>
          <w:rFonts w:ascii="Times New Roman" w:hAnsi="Times New Roman" w:cs="Times New Roman"/>
          <w:sz w:val="26"/>
          <w:szCs w:val="26"/>
        </w:rPr>
        <w:t>Presidential</w:t>
      </w:r>
      <w:proofErr w:type="spellEnd"/>
      <w:r w:rsidRPr="00C925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2582">
        <w:rPr>
          <w:rFonts w:ascii="Times New Roman" w:hAnsi="Times New Roman" w:cs="Times New Roman"/>
          <w:sz w:val="26"/>
          <w:szCs w:val="26"/>
        </w:rPr>
        <w:t>Party</w:t>
      </w:r>
      <w:proofErr w:type="spellEnd"/>
      <w:r w:rsidRPr="00C925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2582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C925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2582">
        <w:rPr>
          <w:rFonts w:ascii="Times New Roman" w:hAnsi="Times New Roman" w:cs="Times New Roman"/>
          <w:sz w:val="26"/>
          <w:szCs w:val="26"/>
        </w:rPr>
        <w:t>Mordovia</w:t>
      </w:r>
      <w:proofErr w:type="spellEnd"/>
      <w:r w:rsidRPr="00C92582">
        <w:rPr>
          <w:rFonts w:ascii="Times New Roman" w:hAnsi="Times New Roman" w:cs="Times New Roman"/>
          <w:sz w:val="26"/>
          <w:szCs w:val="26"/>
        </w:rPr>
        <w:t>) против РФ»).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Институт референдума как форма народовластия (анализ Постановлений КС РФ от 11 июня 2003 г. № 10-П и от 21 марта 2007 г. № 3-П).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Конституционное право граждан на проведение мирных собраний, митингов, демонстраций, шествий и пикетирования (анализ Постановления КС РФ от 13 мая 2014 г. № 14-П).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Конституционно-правовое регулирование права на свободное осуществление экономической деятельности (на материалах Постановлений КС РФ от 24 февраля 2004 г. № 3-П и 21 февраля 2014 г. № 3-П).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2582">
        <w:rPr>
          <w:rFonts w:ascii="Times New Roman" w:hAnsi="Times New Roman" w:cs="Times New Roman"/>
          <w:sz w:val="26"/>
          <w:szCs w:val="26"/>
        </w:rPr>
        <w:t>Конституционно-правовая гарантия права на наследование (на материалах решений КС РФ:</w:t>
      </w:r>
      <w:proofErr w:type="gramEnd"/>
      <w:r w:rsidRPr="00C925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92582">
        <w:rPr>
          <w:rFonts w:ascii="Times New Roman" w:hAnsi="Times New Roman" w:cs="Times New Roman"/>
          <w:sz w:val="26"/>
          <w:szCs w:val="26"/>
        </w:rPr>
        <w:t>Постановления от 23 декабря 2013 г. № 29-П, Определений от 29 мая 2014 г. № 1078-О и 23 июня 2015 г. № 1513-О).</w:t>
      </w:r>
      <w:proofErr w:type="gramEnd"/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lastRenderedPageBreak/>
        <w:t>Конституционное право на образование (на материалах Постановлений КС РФ от 21 октября 1999 г. № 13-П и 15 мая 2006 г. № 5-П).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Конституционно-правовые основы интеллектуальной собственности (на материалах Определений КС РФ от 6 ноября 2014 г. № 2531-О и 2 июля 2015 г. № 1539-О).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Конституционное право на участие в культурной жизни и пользование учреждениями культуры (на материалах Определений КС РФ от 16 июля 2009 г. № 740-О-О и 23 июня 2015 г. № 1261-О).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Право на вознаграждение за труд: конституционные аспекты (анализ Постановления КС РФ от 10 апреля 2001 г. № 5-П).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Конституционное право на социальное обеспечение (анализ Постановления КС РФ от 26 мая 2015 г. № 11-П).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Конституционное право на государственную поддержку и защиту семьи, материнства, отцовства и детства (анализ Постановлений КС РФ от 15 октября 2013 г. № 21-П и от 22 ноября 2011 г. № 25-П).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Конституционное право на жилище (анализ Постановления КС РФ от 8 июля 2014 г. № 21-П).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Роль Президента РФ и Правительства РФ в обеспечении прав и свобод человека и гражданина (на материалах Постановлений КС РФ от 27 сентября 2000 г. № 9-П и 8 июля 2014 г. № 21-П).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Институт Уполномоченного по правам человека в РФ в государственном механизме защиты прав и свобод человека и гражданина (на материалах Постановлений КС РФ от 5 декабря 2012 г.</w:t>
      </w:r>
      <w:r w:rsidR="00B80D73" w:rsidRPr="00C92582">
        <w:rPr>
          <w:rFonts w:ascii="Times New Roman" w:hAnsi="Times New Roman" w:cs="Times New Roman"/>
          <w:sz w:val="26"/>
          <w:szCs w:val="26"/>
        </w:rPr>
        <w:t xml:space="preserve"> </w:t>
      </w:r>
      <w:r w:rsidRPr="00C92582">
        <w:rPr>
          <w:rFonts w:ascii="Times New Roman" w:hAnsi="Times New Roman" w:cs="Times New Roman"/>
          <w:sz w:val="26"/>
          <w:szCs w:val="26"/>
        </w:rPr>
        <w:t>№ 30-П и от 1 марта 2012 г. № 6-П).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Судебная защита прав и свобод в системе специальных гарантий прав человека (на материалах Постановлений КС РФ от 16 марта 1998 г. № 9-П, 3 мая 1995 г. № 4-П).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Самозащита прав и свобод, способы реализации (анализ Постановления КС РФ от 18 июля 2012 г. № 19-П).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Конституционные гарантии потерпевшим от преступлений и злоупотреблений властью. Возмещение государством вреда (на материалах Определения КС РФ от 2 апреля</w:t>
      </w:r>
      <w:r w:rsidR="001C1C1E" w:rsidRPr="00C92582">
        <w:rPr>
          <w:rFonts w:ascii="Times New Roman" w:hAnsi="Times New Roman" w:cs="Times New Roman"/>
          <w:sz w:val="26"/>
          <w:szCs w:val="26"/>
        </w:rPr>
        <w:t xml:space="preserve"> </w:t>
      </w:r>
      <w:r w:rsidRPr="00C92582">
        <w:rPr>
          <w:rFonts w:ascii="Times New Roman" w:hAnsi="Times New Roman" w:cs="Times New Roman"/>
          <w:sz w:val="26"/>
          <w:szCs w:val="26"/>
        </w:rPr>
        <w:t xml:space="preserve">2015 г. № 708-О и Постановления Пленума </w:t>
      </w:r>
      <w:proofErr w:type="gramStart"/>
      <w:r w:rsidRPr="00C92582">
        <w:rPr>
          <w:rFonts w:ascii="Times New Roman" w:hAnsi="Times New Roman" w:cs="Times New Roman"/>
          <w:sz w:val="26"/>
          <w:szCs w:val="26"/>
        </w:rPr>
        <w:t>ВС</w:t>
      </w:r>
      <w:proofErr w:type="gramEnd"/>
      <w:r w:rsidRPr="00C92582">
        <w:rPr>
          <w:rFonts w:ascii="Times New Roman" w:hAnsi="Times New Roman" w:cs="Times New Roman"/>
          <w:sz w:val="26"/>
          <w:szCs w:val="26"/>
        </w:rPr>
        <w:t xml:space="preserve"> РФ от 16 октября 2009 г. № 19).</w:t>
      </w:r>
    </w:p>
    <w:p w:rsidR="00B80D73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 xml:space="preserve">Презумпция невиновности в системе конституционных гарантий правосудия (на материалах Постановления КС РФ от 14 июля 2011 г. № 16-П и Постановления Пленума </w:t>
      </w:r>
      <w:proofErr w:type="gramStart"/>
      <w:r w:rsidRPr="00C92582">
        <w:rPr>
          <w:rFonts w:ascii="Times New Roman" w:hAnsi="Times New Roman" w:cs="Times New Roman"/>
          <w:sz w:val="26"/>
          <w:szCs w:val="26"/>
        </w:rPr>
        <w:t>ВС</w:t>
      </w:r>
      <w:proofErr w:type="gramEnd"/>
      <w:r w:rsidRPr="00C92582">
        <w:rPr>
          <w:rFonts w:ascii="Times New Roman" w:hAnsi="Times New Roman" w:cs="Times New Roman"/>
          <w:sz w:val="26"/>
          <w:szCs w:val="26"/>
        </w:rPr>
        <w:t xml:space="preserve"> РФ от 27 июня 2013 г. № 21). 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Основания ограничени</w:t>
      </w:r>
      <w:r w:rsidR="00F504F7" w:rsidRPr="00C92582">
        <w:rPr>
          <w:rFonts w:ascii="Times New Roman" w:hAnsi="Times New Roman" w:cs="Times New Roman"/>
          <w:sz w:val="26"/>
          <w:szCs w:val="26"/>
        </w:rPr>
        <w:t>я прав и свобод человека и гра</w:t>
      </w:r>
      <w:r w:rsidRPr="00C92582">
        <w:rPr>
          <w:rFonts w:ascii="Times New Roman" w:hAnsi="Times New Roman" w:cs="Times New Roman"/>
          <w:sz w:val="26"/>
          <w:szCs w:val="26"/>
        </w:rPr>
        <w:t>жданина (на материалах постановлений КС РФ от 12 марта 2015 г.</w:t>
      </w:r>
      <w:r w:rsidR="00B80D73" w:rsidRPr="00C92582">
        <w:rPr>
          <w:rFonts w:ascii="Times New Roman" w:hAnsi="Times New Roman" w:cs="Times New Roman"/>
          <w:sz w:val="26"/>
          <w:szCs w:val="26"/>
        </w:rPr>
        <w:t xml:space="preserve"> </w:t>
      </w:r>
      <w:r w:rsidRPr="00C92582">
        <w:rPr>
          <w:rFonts w:ascii="Times New Roman" w:hAnsi="Times New Roman" w:cs="Times New Roman"/>
          <w:sz w:val="26"/>
          <w:szCs w:val="26"/>
        </w:rPr>
        <w:t>№ 4-П и от 16 июля 2008 г. № 9-П).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 xml:space="preserve">Конституционные гарантии прав обвиняемых в системе гарантий прав и свобод человека </w:t>
      </w:r>
      <w:r w:rsidR="00B80D73" w:rsidRPr="00C92582">
        <w:rPr>
          <w:rFonts w:ascii="Times New Roman" w:hAnsi="Times New Roman" w:cs="Times New Roman"/>
          <w:sz w:val="26"/>
          <w:szCs w:val="26"/>
        </w:rPr>
        <w:t>и гражданина (на материалах По</w:t>
      </w:r>
      <w:r w:rsidRPr="00C92582">
        <w:rPr>
          <w:rFonts w:ascii="Times New Roman" w:hAnsi="Times New Roman" w:cs="Times New Roman"/>
          <w:sz w:val="26"/>
          <w:szCs w:val="26"/>
        </w:rPr>
        <w:t>становлений КС РФ от 28 января 1997 г</w:t>
      </w:r>
      <w:r w:rsidR="00F504F7" w:rsidRPr="00C92582">
        <w:rPr>
          <w:rFonts w:ascii="Times New Roman" w:hAnsi="Times New Roman" w:cs="Times New Roman"/>
          <w:sz w:val="26"/>
          <w:szCs w:val="26"/>
        </w:rPr>
        <w:t xml:space="preserve"> </w:t>
      </w:r>
      <w:r w:rsidRPr="00C92582">
        <w:rPr>
          <w:rFonts w:ascii="Times New Roman" w:hAnsi="Times New Roman" w:cs="Times New Roman"/>
          <w:sz w:val="26"/>
          <w:szCs w:val="26"/>
        </w:rPr>
        <w:t>№ 2-П. и от 6 апреля 2006 г.</w:t>
      </w:r>
      <w:r w:rsidR="00B80D73" w:rsidRPr="00C92582">
        <w:rPr>
          <w:rFonts w:ascii="Times New Roman" w:hAnsi="Times New Roman" w:cs="Times New Roman"/>
          <w:sz w:val="26"/>
          <w:szCs w:val="26"/>
        </w:rPr>
        <w:t xml:space="preserve"> </w:t>
      </w:r>
      <w:r w:rsidRPr="00C92582">
        <w:rPr>
          <w:rFonts w:ascii="Times New Roman" w:hAnsi="Times New Roman" w:cs="Times New Roman"/>
          <w:sz w:val="26"/>
          <w:szCs w:val="26"/>
        </w:rPr>
        <w:t>№ 3-П).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Право на обращени</w:t>
      </w:r>
      <w:r w:rsidR="00B80D73" w:rsidRPr="00C92582">
        <w:rPr>
          <w:rFonts w:ascii="Times New Roman" w:hAnsi="Times New Roman" w:cs="Times New Roman"/>
          <w:sz w:val="26"/>
          <w:szCs w:val="26"/>
        </w:rPr>
        <w:t>е в международные органы по за</w:t>
      </w:r>
      <w:r w:rsidRPr="00C92582">
        <w:rPr>
          <w:rFonts w:ascii="Times New Roman" w:hAnsi="Times New Roman" w:cs="Times New Roman"/>
          <w:sz w:val="26"/>
          <w:szCs w:val="26"/>
        </w:rPr>
        <w:t xml:space="preserve">щите прав и свобод человека. Теория и </w:t>
      </w:r>
      <w:r w:rsidR="00B80D73" w:rsidRPr="00C92582">
        <w:rPr>
          <w:rFonts w:ascii="Times New Roman" w:hAnsi="Times New Roman" w:cs="Times New Roman"/>
          <w:sz w:val="26"/>
          <w:szCs w:val="26"/>
        </w:rPr>
        <w:t>практика реализации (на ма</w:t>
      </w:r>
      <w:r w:rsidRPr="00C92582">
        <w:rPr>
          <w:rFonts w:ascii="Times New Roman" w:hAnsi="Times New Roman" w:cs="Times New Roman"/>
          <w:sz w:val="26"/>
          <w:szCs w:val="26"/>
        </w:rPr>
        <w:t xml:space="preserve">териалах Постановления ЕСПЧ </w:t>
      </w:r>
      <w:r w:rsidR="00B80D73" w:rsidRPr="00C92582">
        <w:rPr>
          <w:rFonts w:ascii="Times New Roman" w:hAnsi="Times New Roman" w:cs="Times New Roman"/>
          <w:sz w:val="26"/>
          <w:szCs w:val="26"/>
        </w:rPr>
        <w:t xml:space="preserve">по </w:t>
      </w:r>
      <w:r w:rsidR="00B80D73" w:rsidRPr="00C92582">
        <w:rPr>
          <w:rFonts w:ascii="Times New Roman" w:hAnsi="Times New Roman" w:cs="Times New Roman"/>
          <w:sz w:val="26"/>
          <w:szCs w:val="26"/>
        </w:rPr>
        <w:lastRenderedPageBreak/>
        <w:t>делу «Константин Маркин про</w:t>
      </w:r>
      <w:r w:rsidRPr="00C92582">
        <w:rPr>
          <w:rFonts w:ascii="Times New Roman" w:hAnsi="Times New Roman" w:cs="Times New Roman"/>
          <w:sz w:val="26"/>
          <w:szCs w:val="26"/>
        </w:rPr>
        <w:t>тив РФ» от 7 октября 2010 г. и Постановления КС РФ 6 декабря 2013 г. № 27-П).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Принципы федеративно</w:t>
      </w:r>
      <w:r w:rsidR="00B80D73" w:rsidRPr="00C92582">
        <w:rPr>
          <w:rFonts w:ascii="Times New Roman" w:hAnsi="Times New Roman" w:cs="Times New Roman"/>
          <w:sz w:val="26"/>
          <w:szCs w:val="26"/>
        </w:rPr>
        <w:t>го устройства РФ: теория и про</w:t>
      </w:r>
      <w:r w:rsidRPr="00C92582">
        <w:rPr>
          <w:rFonts w:ascii="Times New Roman" w:hAnsi="Times New Roman" w:cs="Times New Roman"/>
          <w:sz w:val="26"/>
          <w:szCs w:val="26"/>
        </w:rPr>
        <w:t>блемы практической реализации (анализ постановлений КС РФ от 27 января 1999 г. № 2-П и от 13 марта 1992 г. № 3-П).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Территориальная авт</w:t>
      </w:r>
      <w:r w:rsidR="00B80D73" w:rsidRPr="00C92582">
        <w:rPr>
          <w:rFonts w:ascii="Times New Roman" w:hAnsi="Times New Roman" w:cs="Times New Roman"/>
          <w:sz w:val="26"/>
          <w:szCs w:val="26"/>
        </w:rPr>
        <w:t>ономия в РФ (анализ Постановле</w:t>
      </w:r>
      <w:r w:rsidRPr="00C92582">
        <w:rPr>
          <w:rFonts w:ascii="Times New Roman" w:hAnsi="Times New Roman" w:cs="Times New Roman"/>
          <w:sz w:val="26"/>
          <w:szCs w:val="26"/>
        </w:rPr>
        <w:t>ния КС РФ от 14 июля 1997 г. № 12-П).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Конституционные пра</w:t>
      </w:r>
      <w:r w:rsidR="00B80D73" w:rsidRPr="00C92582">
        <w:rPr>
          <w:rFonts w:ascii="Times New Roman" w:hAnsi="Times New Roman" w:cs="Times New Roman"/>
          <w:sz w:val="26"/>
          <w:szCs w:val="26"/>
        </w:rPr>
        <w:t>ва избирателей на выборах депу</w:t>
      </w:r>
      <w:r w:rsidRPr="00C92582">
        <w:rPr>
          <w:rFonts w:ascii="Times New Roman" w:hAnsi="Times New Roman" w:cs="Times New Roman"/>
          <w:sz w:val="26"/>
          <w:szCs w:val="26"/>
        </w:rPr>
        <w:t>татов Государственной Думы Федерального Собрания РФ (анализ Постановления КС РФ от 14 ноября 2005 г. № 10-П).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Принцип всеобщего избирательного права граждан РФ (анализ Постановления КС РФ от 10 октября 2013 г. № 20-П).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 xml:space="preserve">Порядок избрания высшего </w:t>
      </w:r>
      <w:r w:rsidR="00B80D73" w:rsidRPr="00C92582">
        <w:rPr>
          <w:rFonts w:ascii="Times New Roman" w:hAnsi="Times New Roman" w:cs="Times New Roman"/>
          <w:sz w:val="26"/>
          <w:szCs w:val="26"/>
        </w:rPr>
        <w:t>должностного лица субъек</w:t>
      </w:r>
      <w:r w:rsidRPr="00C92582">
        <w:rPr>
          <w:rFonts w:ascii="Times New Roman" w:hAnsi="Times New Roman" w:cs="Times New Roman"/>
          <w:sz w:val="26"/>
          <w:szCs w:val="26"/>
        </w:rPr>
        <w:t xml:space="preserve">та РФ (анализ Постановления КС РФ от 24 декабря 2012 г. № 32-П). 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Конституционно-правовой статус СМИ как участников избирательного процесса (анализ Постановления КС РФ от 30 октября 2003 г. № 15-П).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Конституционно-правовой статус члена избирательной комиссии с правом решающего голоса (анализ Постановления КС РФ от 22 июня 2010 г. № 14-П).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Право Президента РФ представлять Государственной Думе РФ кандидатуры Председа</w:t>
      </w:r>
      <w:r w:rsidR="00B80D73" w:rsidRPr="00C92582">
        <w:rPr>
          <w:rFonts w:ascii="Times New Roman" w:hAnsi="Times New Roman" w:cs="Times New Roman"/>
          <w:sz w:val="26"/>
          <w:szCs w:val="26"/>
        </w:rPr>
        <w:t>теля Правительства РФ (на мате</w:t>
      </w:r>
      <w:r w:rsidRPr="00C92582">
        <w:rPr>
          <w:rFonts w:ascii="Times New Roman" w:hAnsi="Times New Roman" w:cs="Times New Roman"/>
          <w:sz w:val="26"/>
          <w:szCs w:val="26"/>
        </w:rPr>
        <w:t>риалах Постановления КС РФ от 11 декабря 1998 г. № 28-П, особых мнен</w:t>
      </w:r>
      <w:r w:rsidR="00B80D73" w:rsidRPr="00C92582">
        <w:rPr>
          <w:rFonts w:ascii="Times New Roman" w:hAnsi="Times New Roman" w:cs="Times New Roman"/>
          <w:sz w:val="26"/>
          <w:szCs w:val="26"/>
        </w:rPr>
        <w:t>ий судей КС РФ по данному делу –</w:t>
      </w:r>
      <w:r w:rsidR="001C1C1E" w:rsidRPr="00C92582">
        <w:rPr>
          <w:rFonts w:ascii="Times New Roman" w:hAnsi="Times New Roman" w:cs="Times New Roman"/>
          <w:sz w:val="26"/>
          <w:szCs w:val="26"/>
        </w:rPr>
        <w:t xml:space="preserve"> Н.В. </w:t>
      </w:r>
      <w:proofErr w:type="spellStart"/>
      <w:r w:rsidR="001C1C1E" w:rsidRPr="00C92582">
        <w:rPr>
          <w:rFonts w:ascii="Times New Roman" w:hAnsi="Times New Roman" w:cs="Times New Roman"/>
          <w:sz w:val="26"/>
          <w:szCs w:val="26"/>
        </w:rPr>
        <w:t>Витрука</w:t>
      </w:r>
      <w:proofErr w:type="spellEnd"/>
      <w:r w:rsidR="001C1C1E" w:rsidRPr="00C92582">
        <w:rPr>
          <w:rFonts w:ascii="Times New Roman" w:hAnsi="Times New Roman" w:cs="Times New Roman"/>
          <w:sz w:val="26"/>
          <w:szCs w:val="26"/>
        </w:rPr>
        <w:t>, В.О. Лучина, В.</w:t>
      </w:r>
      <w:r w:rsidRPr="00C92582">
        <w:rPr>
          <w:rFonts w:ascii="Times New Roman" w:hAnsi="Times New Roman" w:cs="Times New Roman"/>
          <w:sz w:val="26"/>
          <w:szCs w:val="26"/>
        </w:rPr>
        <w:t>И. Олейника).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Структура федеральных органов исполнительной власти (анализ Постановления КС РФ от 27 января 1999 г. № 2-П).</w:t>
      </w:r>
    </w:p>
    <w:p w:rsidR="00F504F7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Право вето Президе</w:t>
      </w:r>
      <w:r w:rsidR="00F504F7" w:rsidRPr="00C92582">
        <w:rPr>
          <w:rFonts w:ascii="Times New Roman" w:hAnsi="Times New Roman" w:cs="Times New Roman"/>
          <w:sz w:val="26"/>
          <w:szCs w:val="26"/>
        </w:rPr>
        <w:t>нта РФ (на материалах Постанов</w:t>
      </w:r>
      <w:r w:rsidRPr="00C92582">
        <w:rPr>
          <w:rFonts w:ascii="Times New Roman" w:hAnsi="Times New Roman" w:cs="Times New Roman"/>
          <w:sz w:val="26"/>
          <w:szCs w:val="26"/>
        </w:rPr>
        <w:t xml:space="preserve">лений КС РФ от 22 апреля 1996 г. № 10-П и 6 апреля 1998 г. № 11-П). 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Место Закона о поправке к Конституции РФ в системе источников конституционного права (на материалах Постановления КС РФ от 31 октября 1995 г. № 12-П, Определений КС РФ от 16 июля</w:t>
      </w:r>
      <w:r w:rsidR="00B80D73" w:rsidRPr="00C92582">
        <w:rPr>
          <w:rFonts w:ascii="Times New Roman" w:hAnsi="Times New Roman" w:cs="Times New Roman"/>
          <w:sz w:val="26"/>
          <w:szCs w:val="26"/>
        </w:rPr>
        <w:t xml:space="preserve"> </w:t>
      </w:r>
      <w:r w:rsidRPr="00C92582">
        <w:rPr>
          <w:rFonts w:ascii="Times New Roman" w:hAnsi="Times New Roman" w:cs="Times New Roman"/>
          <w:sz w:val="26"/>
          <w:szCs w:val="26"/>
        </w:rPr>
        <w:t>2009 г. № 922-О-О и от 17 июля 2014 г. № 1567-О).</w:t>
      </w:r>
    </w:p>
    <w:p w:rsidR="00AE4268" w:rsidRPr="00C92582" w:rsidRDefault="00B80D73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Федеральное Собрание РФ –</w:t>
      </w:r>
      <w:r w:rsidR="00AE4268" w:rsidRPr="00C92582">
        <w:rPr>
          <w:rFonts w:ascii="Times New Roman" w:hAnsi="Times New Roman" w:cs="Times New Roman"/>
          <w:sz w:val="26"/>
          <w:szCs w:val="26"/>
        </w:rPr>
        <w:t xml:space="preserve"> представительный орган</w:t>
      </w:r>
      <w:r w:rsidR="00F504F7" w:rsidRPr="00C92582">
        <w:rPr>
          <w:rFonts w:ascii="Times New Roman" w:hAnsi="Times New Roman" w:cs="Times New Roman"/>
          <w:sz w:val="26"/>
          <w:szCs w:val="26"/>
        </w:rPr>
        <w:t xml:space="preserve"> </w:t>
      </w:r>
      <w:r w:rsidR="00AE4268" w:rsidRPr="00C92582">
        <w:rPr>
          <w:rFonts w:ascii="Times New Roman" w:hAnsi="Times New Roman" w:cs="Times New Roman"/>
          <w:sz w:val="26"/>
          <w:szCs w:val="26"/>
        </w:rPr>
        <w:t>(на материалах постановлений КС РФ от 12 апреля 1995 г. № 2-П, от 17 ноября 1998 г. № 26-П).</w:t>
      </w:r>
    </w:p>
    <w:p w:rsidR="00060677" w:rsidRPr="00C92582" w:rsidRDefault="00060677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Конституционный статус судьи в РФ.</w:t>
      </w:r>
    </w:p>
    <w:p w:rsidR="00AE4268" w:rsidRPr="00C92582" w:rsidRDefault="00AE4268" w:rsidP="00C9258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7E9E" w:rsidRPr="00B751DB" w:rsidRDefault="00737E9E" w:rsidP="00B751DB">
      <w:pPr>
        <w:pStyle w:val="a3"/>
        <w:tabs>
          <w:tab w:val="left" w:pos="0"/>
          <w:tab w:val="left" w:pos="426"/>
        </w:tabs>
        <w:spacing w:line="276" w:lineRule="auto"/>
        <w:ind w:right="-1" w:firstLine="0"/>
        <w:jc w:val="both"/>
        <w:rPr>
          <w:sz w:val="26"/>
          <w:szCs w:val="26"/>
        </w:rPr>
      </w:pPr>
    </w:p>
    <w:p w:rsidR="00737E9E" w:rsidRPr="00B751DB" w:rsidRDefault="00737E9E" w:rsidP="00B751DB">
      <w:pPr>
        <w:pStyle w:val="a3"/>
        <w:tabs>
          <w:tab w:val="left" w:pos="0"/>
          <w:tab w:val="left" w:pos="426"/>
        </w:tabs>
        <w:spacing w:line="276" w:lineRule="auto"/>
        <w:ind w:right="-1" w:firstLine="0"/>
        <w:jc w:val="both"/>
        <w:rPr>
          <w:sz w:val="26"/>
          <w:szCs w:val="26"/>
        </w:rPr>
      </w:pPr>
    </w:p>
    <w:p w:rsidR="00737E9E" w:rsidRPr="00B751DB" w:rsidRDefault="00737E9E" w:rsidP="00B751DB">
      <w:pPr>
        <w:pStyle w:val="a3"/>
        <w:tabs>
          <w:tab w:val="left" w:pos="0"/>
          <w:tab w:val="left" w:pos="426"/>
        </w:tabs>
        <w:spacing w:line="276" w:lineRule="auto"/>
        <w:ind w:right="-1" w:firstLine="0"/>
        <w:jc w:val="both"/>
        <w:rPr>
          <w:sz w:val="26"/>
          <w:szCs w:val="26"/>
        </w:rPr>
      </w:pPr>
    </w:p>
    <w:p w:rsidR="00B751DB" w:rsidRPr="00B751DB" w:rsidRDefault="00B751DB" w:rsidP="00B751DB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51DB">
        <w:rPr>
          <w:rFonts w:ascii="Times New Roman" w:hAnsi="Times New Roman" w:cs="Times New Roman"/>
          <w:sz w:val="26"/>
          <w:szCs w:val="26"/>
        </w:rPr>
        <w:t>Заместитель заведующего кафедрой</w:t>
      </w:r>
    </w:p>
    <w:p w:rsidR="00B751DB" w:rsidRPr="00B751DB" w:rsidRDefault="00B751DB" w:rsidP="00B751DB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51DB">
        <w:rPr>
          <w:rFonts w:ascii="Times New Roman" w:hAnsi="Times New Roman" w:cs="Times New Roman"/>
          <w:sz w:val="26"/>
          <w:szCs w:val="26"/>
        </w:rPr>
        <w:t>общетеоретических правовых дисциплин,</w:t>
      </w:r>
    </w:p>
    <w:p w:rsidR="00B751DB" w:rsidRPr="00B751DB" w:rsidRDefault="00B751DB" w:rsidP="00B751DB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51DB">
        <w:rPr>
          <w:rFonts w:ascii="Times New Roman" w:hAnsi="Times New Roman" w:cs="Times New Roman"/>
          <w:sz w:val="26"/>
          <w:szCs w:val="26"/>
        </w:rPr>
        <w:t>к.ю.н</w:t>
      </w:r>
      <w:proofErr w:type="spellEnd"/>
      <w:r w:rsidRPr="00B751DB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Т.В. </w:t>
      </w:r>
      <w:proofErr w:type="spellStart"/>
      <w:r w:rsidRPr="00B751DB">
        <w:rPr>
          <w:rFonts w:ascii="Times New Roman" w:hAnsi="Times New Roman" w:cs="Times New Roman"/>
          <w:sz w:val="26"/>
          <w:szCs w:val="26"/>
        </w:rPr>
        <w:t>Пашнина</w:t>
      </w:r>
      <w:proofErr w:type="spellEnd"/>
    </w:p>
    <w:p w:rsidR="0096037E" w:rsidRPr="00737E9E" w:rsidRDefault="0096037E" w:rsidP="00737E9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6037E" w:rsidRPr="00737E9E" w:rsidSect="00737E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796B"/>
    <w:multiLevelType w:val="hybridMultilevel"/>
    <w:tmpl w:val="83D6252C"/>
    <w:lvl w:ilvl="0" w:tplc="6AF48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E5EFF"/>
    <w:multiLevelType w:val="hybridMultilevel"/>
    <w:tmpl w:val="05B8A1CC"/>
    <w:lvl w:ilvl="0" w:tplc="028E4D22">
      <w:start w:val="4"/>
      <w:numFmt w:val="decimal"/>
      <w:lvlText w:val="%1"/>
      <w:lvlJc w:val="left"/>
      <w:pPr>
        <w:ind w:left="3869" w:hanging="321"/>
      </w:pPr>
      <w:rPr>
        <w:rFonts w:hint="default"/>
        <w:lang w:val="ru-RU" w:eastAsia="en-US" w:bidi="ar-SA"/>
      </w:rPr>
    </w:lvl>
    <w:lvl w:ilvl="1" w:tplc="6F244D24">
      <w:numFmt w:val="none"/>
      <w:lvlText w:val=""/>
      <w:lvlJc w:val="left"/>
      <w:pPr>
        <w:tabs>
          <w:tab w:val="num" w:pos="360"/>
        </w:tabs>
      </w:pPr>
    </w:lvl>
    <w:lvl w:ilvl="2" w:tplc="DE3C1FCE">
      <w:numFmt w:val="bullet"/>
      <w:lvlText w:val="•"/>
      <w:lvlJc w:val="left"/>
      <w:pPr>
        <w:ind w:left="4538" w:hanging="321"/>
      </w:pPr>
      <w:rPr>
        <w:rFonts w:hint="default"/>
        <w:lang w:val="ru-RU" w:eastAsia="en-US" w:bidi="ar-SA"/>
      </w:rPr>
    </w:lvl>
    <w:lvl w:ilvl="3" w:tplc="67B637F0">
      <w:numFmt w:val="bullet"/>
      <w:lvlText w:val="•"/>
      <w:lvlJc w:val="left"/>
      <w:pPr>
        <w:ind w:left="4878" w:hanging="321"/>
      </w:pPr>
      <w:rPr>
        <w:rFonts w:hint="default"/>
        <w:lang w:val="ru-RU" w:eastAsia="en-US" w:bidi="ar-SA"/>
      </w:rPr>
    </w:lvl>
    <w:lvl w:ilvl="4" w:tplc="4F9A3FC6">
      <w:numFmt w:val="bullet"/>
      <w:lvlText w:val="•"/>
      <w:lvlJc w:val="left"/>
      <w:pPr>
        <w:ind w:left="5217" w:hanging="321"/>
      </w:pPr>
      <w:rPr>
        <w:rFonts w:hint="default"/>
        <w:lang w:val="ru-RU" w:eastAsia="en-US" w:bidi="ar-SA"/>
      </w:rPr>
    </w:lvl>
    <w:lvl w:ilvl="5" w:tplc="1D827582">
      <w:numFmt w:val="bullet"/>
      <w:lvlText w:val="•"/>
      <w:lvlJc w:val="left"/>
      <w:pPr>
        <w:ind w:left="5556" w:hanging="321"/>
      </w:pPr>
      <w:rPr>
        <w:rFonts w:hint="default"/>
        <w:lang w:val="ru-RU" w:eastAsia="en-US" w:bidi="ar-SA"/>
      </w:rPr>
    </w:lvl>
    <w:lvl w:ilvl="6" w:tplc="9C8AFE3C">
      <w:numFmt w:val="bullet"/>
      <w:lvlText w:val="•"/>
      <w:lvlJc w:val="left"/>
      <w:pPr>
        <w:ind w:left="5896" w:hanging="321"/>
      </w:pPr>
      <w:rPr>
        <w:rFonts w:hint="default"/>
        <w:lang w:val="ru-RU" w:eastAsia="en-US" w:bidi="ar-SA"/>
      </w:rPr>
    </w:lvl>
    <w:lvl w:ilvl="7" w:tplc="11F2D178">
      <w:numFmt w:val="bullet"/>
      <w:lvlText w:val="•"/>
      <w:lvlJc w:val="left"/>
      <w:pPr>
        <w:ind w:left="6235" w:hanging="321"/>
      </w:pPr>
      <w:rPr>
        <w:rFonts w:hint="default"/>
        <w:lang w:val="ru-RU" w:eastAsia="en-US" w:bidi="ar-SA"/>
      </w:rPr>
    </w:lvl>
    <w:lvl w:ilvl="8" w:tplc="5EEC0EF2">
      <w:numFmt w:val="bullet"/>
      <w:lvlText w:val="•"/>
      <w:lvlJc w:val="left"/>
      <w:pPr>
        <w:ind w:left="6574" w:hanging="321"/>
      </w:pPr>
      <w:rPr>
        <w:rFonts w:hint="default"/>
        <w:lang w:val="ru-RU" w:eastAsia="en-US" w:bidi="ar-SA"/>
      </w:rPr>
    </w:lvl>
  </w:abstractNum>
  <w:abstractNum w:abstractNumId="2">
    <w:nsid w:val="26E30973"/>
    <w:multiLevelType w:val="hybridMultilevel"/>
    <w:tmpl w:val="62442BE8"/>
    <w:lvl w:ilvl="0" w:tplc="937A4E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B5EE6"/>
    <w:multiLevelType w:val="hybridMultilevel"/>
    <w:tmpl w:val="D36EC444"/>
    <w:lvl w:ilvl="0" w:tplc="937A4E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D251A"/>
    <w:multiLevelType w:val="hybridMultilevel"/>
    <w:tmpl w:val="3A7AE342"/>
    <w:lvl w:ilvl="0" w:tplc="6AF48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C775C"/>
    <w:multiLevelType w:val="hybridMultilevel"/>
    <w:tmpl w:val="AC68B338"/>
    <w:lvl w:ilvl="0" w:tplc="6AF48EB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31837D7"/>
    <w:multiLevelType w:val="hybridMultilevel"/>
    <w:tmpl w:val="DEB44192"/>
    <w:lvl w:ilvl="0" w:tplc="6AF48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268"/>
    <w:rsid w:val="00003CE9"/>
    <w:rsid w:val="00060677"/>
    <w:rsid w:val="001C1C1E"/>
    <w:rsid w:val="002A38B4"/>
    <w:rsid w:val="0043062D"/>
    <w:rsid w:val="00574064"/>
    <w:rsid w:val="006F3F60"/>
    <w:rsid w:val="007142B9"/>
    <w:rsid w:val="00737E9E"/>
    <w:rsid w:val="00852931"/>
    <w:rsid w:val="0096037E"/>
    <w:rsid w:val="00AA4A15"/>
    <w:rsid w:val="00AE4268"/>
    <w:rsid w:val="00B751DB"/>
    <w:rsid w:val="00B80D73"/>
    <w:rsid w:val="00B9062A"/>
    <w:rsid w:val="00C3168F"/>
    <w:rsid w:val="00C82EAC"/>
    <w:rsid w:val="00C92582"/>
    <w:rsid w:val="00D42E19"/>
    <w:rsid w:val="00F5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E4268"/>
    <w:pPr>
      <w:widowControl w:val="0"/>
      <w:autoSpaceDE w:val="0"/>
      <w:autoSpaceDN w:val="0"/>
      <w:spacing w:after="0" w:line="240" w:lineRule="auto"/>
      <w:ind w:hanging="228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E426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2">
    <w:name w:val="Heading 2"/>
    <w:basedOn w:val="a"/>
    <w:uiPriority w:val="1"/>
    <w:qFormat/>
    <w:rsid w:val="00AE4268"/>
    <w:pPr>
      <w:widowControl w:val="0"/>
      <w:autoSpaceDE w:val="0"/>
      <w:autoSpaceDN w:val="0"/>
      <w:spacing w:after="0" w:line="240" w:lineRule="auto"/>
      <w:ind w:left="1032"/>
      <w:outlineLvl w:val="2"/>
    </w:pPr>
    <w:rPr>
      <w:rFonts w:ascii="Trebuchet MS" w:eastAsia="Trebuchet MS" w:hAnsi="Trebuchet MS" w:cs="Trebuchet MS"/>
      <w:sz w:val="24"/>
      <w:szCs w:val="24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737E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37E9E"/>
  </w:style>
  <w:style w:type="paragraph" w:styleId="a7">
    <w:name w:val="List Paragraph"/>
    <w:basedOn w:val="a"/>
    <w:uiPriority w:val="34"/>
    <w:qFormat/>
    <w:rsid w:val="00C92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biblio-5</dc:creator>
  <cp:keywords/>
  <dc:description/>
  <cp:lastModifiedBy>Лебедь</cp:lastModifiedBy>
  <cp:revision>15</cp:revision>
  <cp:lastPrinted>2021-10-19T04:47:00Z</cp:lastPrinted>
  <dcterms:created xsi:type="dcterms:W3CDTF">2021-10-01T05:29:00Z</dcterms:created>
  <dcterms:modified xsi:type="dcterms:W3CDTF">2023-10-06T06:18:00Z</dcterms:modified>
</cp:coreProperties>
</file>